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both"/>
        <w:rPr>
          <w:b w:val="1"/>
        </w:rPr>
      </w:pPr>
      <w:bookmarkStart w:colFirst="0" w:colLast="0" w:name="_aykbyy5r6ofs" w:id="0"/>
      <w:bookmarkEnd w:id="0"/>
      <w:r w:rsidDel="00000000" w:rsidR="00000000" w:rsidRPr="00000000">
        <w:rPr>
          <w:b w:val="1"/>
          <w:rtl w:val="0"/>
        </w:rPr>
        <w:t xml:space="preserve">Νέο διαδραστικό εργαστήριο στο ΕΜΠ με τίτλο «</w:t>
      </w:r>
      <w:r w:rsidDel="00000000" w:rsidR="00000000" w:rsidRPr="00000000">
        <w:rPr>
          <w:b w:val="1"/>
          <w:rtl w:val="0"/>
        </w:rPr>
        <w:t xml:space="preserve">Πράσινες Δεξιότητες: Διαμορφώνοντας το αύριο»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19763" cy="322092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9763" cy="32209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Τα </w:t>
      </w:r>
      <w:r w:rsidDel="00000000" w:rsidR="00000000" w:rsidRPr="00000000">
        <w:rPr>
          <w:b w:val="1"/>
          <w:rtl w:val="0"/>
        </w:rPr>
        <w:t xml:space="preserve">σύγχρονα περιβαλλοντικά ζητήματα</w:t>
      </w:r>
      <w:r w:rsidDel="00000000" w:rsidR="00000000" w:rsidRPr="00000000">
        <w:rPr>
          <w:rtl w:val="0"/>
        </w:rPr>
        <w:t xml:space="preserve">, όπως η κλιματική αλλαγή, τα ενεργειακά ζητήματα και η διαχείριση των αποβλήτων, έχουν διαμορφώσει, ειδικά στην Ευρώπη, νέες τάσεις και κατευθύνσεις όπως η κυκλική οικονομία ή η βιώσιμη ανάπτυξη ευρύτερα. Αποτέλεσμα είναι ο μηχανικός του αύριο  να χρειάζεται να διαθέτει νέες, </w:t>
      </w:r>
      <w:r w:rsidDel="00000000" w:rsidR="00000000" w:rsidRPr="00000000">
        <w:rPr>
          <w:b w:val="1"/>
          <w:rtl w:val="0"/>
        </w:rPr>
        <w:t xml:space="preserve">πράσινες δεξιότητες</w:t>
      </w:r>
      <w:r w:rsidDel="00000000" w:rsidR="00000000" w:rsidRPr="00000000">
        <w:rPr>
          <w:rtl w:val="0"/>
        </w:rPr>
        <w:t xml:space="preserve">, ώστε να ηγηθεί στις απαιτήσεις που επιτάσει η κοινωνία. 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Εσύ θέλεις να μάθεις για τις πράσινες δεξιότητες και τα εργαλεία που θα σε βοηθήσουν να σταθείς απέναντι στις νέες απαιτήσεις της πράσινης μετάβασης;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Τότε, </w:t>
      </w:r>
      <w:hyperlink r:id="rId7">
        <w:r w:rsidDel="00000000" w:rsidR="00000000" w:rsidRPr="00000000">
          <w:rPr>
            <w:b w:val="1"/>
            <w:color w:val="408453"/>
            <w:u w:val="single"/>
            <w:rtl w:val="0"/>
          </w:rPr>
          <w:t xml:space="preserve">δήλωσε συμμετοχή</w:t>
        </w:r>
      </w:hyperlink>
      <w:r w:rsidDel="00000000" w:rsidR="00000000" w:rsidRPr="00000000">
        <w:rPr>
          <w:rtl w:val="0"/>
        </w:rPr>
        <w:t xml:space="preserve"> στην διαδραστική εκδήλωση με τίτλο </w:t>
      </w:r>
      <w:r w:rsidDel="00000000" w:rsidR="00000000" w:rsidRPr="00000000">
        <w:rPr>
          <w:b w:val="1"/>
          <w:rtl w:val="0"/>
        </w:rPr>
        <w:t xml:space="preserve">«Πράσινες Δεξιότητες: Διαμορφώνοντας το αύριο»</w:t>
      </w:r>
      <w:r w:rsidDel="00000000" w:rsidR="00000000" w:rsidRPr="00000000">
        <w:rPr>
          <w:rtl w:val="0"/>
        </w:rPr>
        <w:t xml:space="preserve"> που θα διεξαχθεί την </w:t>
      </w:r>
      <w:r w:rsidDel="00000000" w:rsidR="00000000" w:rsidRPr="00000000">
        <w:rPr>
          <w:b w:val="1"/>
          <w:rtl w:val="0"/>
        </w:rPr>
        <w:t xml:space="preserve">Τρίτη 27 Φεβρουαρίου</w:t>
      </w:r>
      <w:r w:rsidDel="00000000" w:rsidR="00000000" w:rsidRPr="00000000">
        <w:rPr>
          <w:rtl w:val="0"/>
        </w:rPr>
        <w:t xml:space="preserve"> και ώρες 14:00 - 19:00 στις Αίθουσες Πολυμέσων της Κεντρικής Βιβλιοθήκης ΕΜΠ.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Η εκδήλωση θα ξεκινήσει με </w:t>
      </w:r>
      <w:r w:rsidDel="00000000" w:rsidR="00000000" w:rsidRPr="00000000">
        <w:rPr>
          <w:b w:val="1"/>
          <w:rtl w:val="0"/>
        </w:rPr>
        <w:t xml:space="preserve">θεματικές ομιλίες και συζητήσεις</w:t>
      </w:r>
      <w:r w:rsidDel="00000000" w:rsidR="00000000" w:rsidRPr="00000000">
        <w:rPr>
          <w:rtl w:val="0"/>
        </w:rPr>
        <w:t xml:space="preserve"> για τις νέες επαγγελματικές απαιτήσεις στο πλαίσιο της πράσινης μετάβασης και θα ολοκληρωθεί με ένα </w:t>
      </w:r>
      <w:r w:rsidDel="00000000" w:rsidR="00000000" w:rsidRPr="00000000">
        <w:rPr>
          <w:b w:val="1"/>
          <w:rtl w:val="0"/>
        </w:rPr>
        <w:t xml:space="preserve">δίωρο διαδραστικό εργαστήριο</w:t>
      </w:r>
      <w:r w:rsidDel="00000000" w:rsidR="00000000" w:rsidRPr="00000000">
        <w:rPr>
          <w:rtl w:val="0"/>
        </w:rPr>
        <w:t xml:space="preserve"> όπου οι συμμετέχοντες θα έχουν την ευκαιρία να μάθουν για τις μεθόδους </w:t>
      </w:r>
      <w:r w:rsidDel="00000000" w:rsidR="00000000" w:rsidRPr="00000000">
        <w:rPr>
          <w:b w:val="1"/>
          <w:rtl w:val="0"/>
        </w:rPr>
        <w:t xml:space="preserve">Root Cause Analysis (RCA)</w:t>
      </w:r>
      <w:r w:rsidDel="00000000" w:rsidR="00000000" w:rsidRPr="00000000">
        <w:rPr>
          <w:rtl w:val="0"/>
        </w:rPr>
        <w:t xml:space="preserve"> και </w:t>
      </w:r>
      <w:r w:rsidDel="00000000" w:rsidR="00000000" w:rsidRPr="00000000">
        <w:rPr>
          <w:b w:val="1"/>
          <w:rtl w:val="0"/>
        </w:rPr>
        <w:t xml:space="preserve">Life Cycle Analysis (LCA)</w:t>
      </w:r>
      <w:r w:rsidDel="00000000" w:rsidR="00000000" w:rsidRPr="00000000">
        <w:rPr>
          <w:rtl w:val="0"/>
        </w:rPr>
        <w:t xml:space="preserve">. Μεταξύ των θεματικών ομιλιών και του εργαστηρίου θα πραγματοποιηθεί διάλειμμα για καφέ και δικτύωση.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Η είσοδος είναι ελεύθερη κατόπιν </w:t>
      </w:r>
      <w:hyperlink r:id="rId8">
        <w:r w:rsidDel="00000000" w:rsidR="00000000" w:rsidRPr="00000000">
          <w:rPr>
            <w:b w:val="1"/>
            <w:color w:val="408453"/>
            <w:u w:val="single"/>
            <w:rtl w:val="0"/>
          </w:rPr>
          <w:t xml:space="preserve">εγγραφής</w:t>
        </w:r>
      </w:hyperlink>
      <w:r w:rsidDel="00000000" w:rsidR="00000000" w:rsidRPr="00000000">
        <w:rPr>
          <w:rtl w:val="0"/>
        </w:rPr>
        <w:t xml:space="preserve">, ενώ </w:t>
      </w:r>
      <w:r w:rsidDel="00000000" w:rsidR="00000000" w:rsidRPr="00000000">
        <w:rPr>
          <w:b w:val="1"/>
          <w:rtl w:val="0"/>
        </w:rPr>
        <w:t xml:space="preserve">οι θέσεις συμμετοχής στο διαδραστικό εργαστήριο είναι περιορισμένες</w:t>
      </w:r>
      <w:r w:rsidDel="00000000" w:rsidR="00000000" w:rsidRPr="00000000">
        <w:rPr>
          <w:rtl w:val="0"/>
        </w:rPr>
        <w:t xml:space="preserve">. Μπορείτε να </w:t>
      </w:r>
      <w:r w:rsidDel="00000000" w:rsidR="00000000" w:rsidRPr="00000000">
        <w:rPr>
          <w:rtl w:val="0"/>
        </w:rPr>
        <w:t xml:space="preserve">δηλώσετε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ενδιαφέρον</w:t>
      </w:r>
      <w:r w:rsidDel="00000000" w:rsidR="00000000" w:rsidRPr="00000000">
        <w:rPr>
          <w:rtl w:val="0"/>
        </w:rPr>
        <w:t xml:space="preserve"> για όποιο από τα δύο μέρη της εκδήλωσης επιθυμείτε.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Η δράση συνδιοργανώνεται από τις φοιτητικές ομάδες </w:t>
      </w:r>
      <w:hyperlink r:id="rId9">
        <w:r w:rsidDel="00000000" w:rsidR="00000000" w:rsidRPr="00000000">
          <w:rPr>
            <w:b w:val="1"/>
            <w:color w:val="408453"/>
            <w:u w:val="single"/>
            <w:rtl w:val="0"/>
          </w:rPr>
          <w:t xml:space="preserve">envinow.gr</w:t>
        </w:r>
      </w:hyperlink>
      <w:r w:rsidDel="00000000" w:rsidR="00000000" w:rsidRPr="00000000">
        <w:rPr>
          <w:rtl w:val="0"/>
        </w:rPr>
        <w:t xml:space="preserve"> και </w:t>
      </w:r>
      <w:hyperlink r:id="rId10">
        <w:r w:rsidDel="00000000" w:rsidR="00000000" w:rsidRPr="00000000">
          <w:rPr>
            <w:b w:val="1"/>
            <w:color w:val="408453"/>
            <w:u w:val="single"/>
            <w:rtl w:val="0"/>
          </w:rPr>
          <w:t xml:space="preserve">Mi.M.E.C.</w:t>
        </w:r>
      </w:hyperlink>
      <w:r w:rsidDel="00000000" w:rsidR="00000000" w:rsidRPr="00000000">
        <w:rPr>
          <w:rtl w:val="0"/>
        </w:rPr>
        <w:t xml:space="preserve"> του Εθνικού Μετσόβιου Πολυτεχνείου και υπό την αιγίδα της </w:t>
      </w:r>
      <w:hyperlink r:id="rId11">
        <w:r w:rsidDel="00000000" w:rsidR="00000000" w:rsidRPr="00000000">
          <w:rPr>
            <w:b w:val="1"/>
            <w:color w:val="408453"/>
            <w:u w:val="single"/>
            <w:rtl w:val="0"/>
          </w:rPr>
          <w:t xml:space="preserve">Έδρας UNESCO για την Πράσινη Καινοτομία και Κυκλική Οικονομία του ΕΜΠ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Πιο αναλυτικά, το πρόγραμμα της εκδήλωσης: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617700</wp:posOffset>
            </wp:positionH>
            <wp:positionV relativeFrom="paragraph">
              <wp:posOffset>314325</wp:posOffset>
            </wp:positionV>
            <wp:extent cx="4491038" cy="4479522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128" l="0" r="0" t="128"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44795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40" w:lineRule="auto"/>
    </w:pPr>
    <w:rPr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unescochair.simor.ntua.gr/" TargetMode="External"/><Relationship Id="rId10" Type="http://schemas.openxmlformats.org/officeDocument/2006/relationships/hyperlink" Target="https://www.facebook.com/MiMeComm/" TargetMode="External"/><Relationship Id="rId12" Type="http://schemas.openxmlformats.org/officeDocument/2006/relationships/image" Target="media/image1.png"/><Relationship Id="rId9" Type="http://schemas.openxmlformats.org/officeDocument/2006/relationships/hyperlink" Target="https://www.envinow.gr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forms.gle/UCXS9oRHqLAuVfuz6" TargetMode="External"/><Relationship Id="rId8" Type="http://schemas.openxmlformats.org/officeDocument/2006/relationships/hyperlink" Target="https://forms.gle/UCXS9oRHqLAuVfuz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