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4C" w:rsidRPr="007F5620" w:rsidRDefault="007F5620" w:rsidP="004D68D6">
      <w:pPr>
        <w:jc w:val="center"/>
        <w:rPr>
          <w:rFonts w:ascii="Times New Roman" w:hAnsi="Times New Roman" w:cs="Times New Roman"/>
          <w:b/>
          <w:sz w:val="24"/>
          <w:szCs w:val="24"/>
          <w:u w:val="single"/>
        </w:rPr>
      </w:pPr>
      <w:r>
        <w:rPr>
          <w:rFonts w:ascii="Times New Roman" w:hAnsi="Times New Roman" w:cs="Times New Roman"/>
          <w:b/>
          <w:sz w:val="24"/>
          <w:szCs w:val="24"/>
        </w:rPr>
        <w:t xml:space="preserve">Προβολή του </w:t>
      </w:r>
      <w:r w:rsidR="00297C4C" w:rsidRPr="00297C4C">
        <w:rPr>
          <w:rFonts w:ascii="Times New Roman" w:hAnsi="Times New Roman" w:cs="Times New Roman"/>
          <w:b/>
          <w:sz w:val="24"/>
          <w:szCs w:val="24"/>
          <w:lang w:val="en-US"/>
        </w:rPr>
        <w:t>Paywall</w:t>
      </w:r>
      <w:r w:rsidR="00297C4C" w:rsidRPr="00297C4C">
        <w:rPr>
          <w:rFonts w:ascii="Times New Roman" w:hAnsi="Times New Roman" w:cs="Times New Roman"/>
          <w:b/>
          <w:sz w:val="24"/>
          <w:szCs w:val="24"/>
        </w:rPr>
        <w:t xml:space="preserve"> και συζήτηση για την ανοικτή πρόσβαση</w:t>
      </w:r>
      <w:r w:rsidRPr="007F5620">
        <w:rPr>
          <w:rFonts w:ascii="Times New Roman" w:hAnsi="Times New Roman" w:cs="Times New Roman"/>
          <w:b/>
          <w:sz w:val="24"/>
          <w:szCs w:val="24"/>
        </w:rPr>
        <w:t xml:space="preserve"> 21/12/2018</w:t>
      </w:r>
    </w:p>
    <w:p w:rsidR="004D68D6" w:rsidRPr="00CF7F8B" w:rsidRDefault="004D68D6" w:rsidP="004D68D6">
      <w:pPr>
        <w:rPr>
          <w:rFonts w:ascii="Times New Roman" w:hAnsi="Times New Roman" w:cs="Times New Roman"/>
          <w:sz w:val="24"/>
          <w:szCs w:val="24"/>
        </w:rPr>
      </w:pPr>
    </w:p>
    <w:p w:rsidR="00CF7F8B" w:rsidRPr="00CF7F8B" w:rsidRDefault="004D68D6" w:rsidP="00CF7F8B">
      <w:pPr>
        <w:pStyle w:val="Textbody"/>
        <w:ind w:firstLine="709"/>
        <w:jc w:val="both"/>
        <w:rPr>
          <w:rFonts w:ascii="Times New Roman" w:hAnsi="Times New Roman" w:cs="Times New Roman"/>
        </w:rPr>
      </w:pPr>
      <w:r w:rsidRPr="00CF7F8B">
        <w:rPr>
          <w:rFonts w:ascii="Times New Roman" w:hAnsi="Times New Roman" w:cs="Times New Roman"/>
        </w:rPr>
        <w:t>Η Κεντρική Βιβλιοθήκη του Εθνικού Μετσόβιου Πολυτεχνείου</w:t>
      </w:r>
      <w:r w:rsidR="00CF7F8B" w:rsidRPr="00CF7F8B">
        <w:rPr>
          <w:rFonts w:ascii="Times New Roman" w:hAnsi="Times New Roman" w:cs="Times New Roman"/>
        </w:rPr>
        <w:t xml:space="preserve"> σας προσκαλεί στην προβολή του ντοκιμαντέρ </w:t>
      </w:r>
      <w:hyperlink r:id="rId7" w:history="1">
        <w:r w:rsidR="00CF7F8B" w:rsidRPr="00CF7F8B">
          <w:rPr>
            <w:rStyle w:val="Hyperlink"/>
            <w:rFonts w:ascii="Times New Roman" w:hAnsi="Times New Roman" w:cs="Times New Roman"/>
            <w:lang w:val="en-US"/>
          </w:rPr>
          <w:t>Paywall</w:t>
        </w:r>
        <w:r w:rsidR="00CF7F8B" w:rsidRPr="00CF7F8B">
          <w:rPr>
            <w:rStyle w:val="Hyperlink"/>
            <w:rFonts w:ascii="Times New Roman" w:hAnsi="Times New Roman" w:cs="Times New Roman"/>
          </w:rPr>
          <w:t xml:space="preserve">: </w:t>
        </w:r>
        <w:r w:rsidR="00CF7F8B" w:rsidRPr="00CF7F8B">
          <w:rPr>
            <w:rStyle w:val="Hyperlink"/>
            <w:rFonts w:ascii="Times New Roman" w:hAnsi="Times New Roman" w:cs="Times New Roman"/>
            <w:lang w:val="en-US"/>
          </w:rPr>
          <w:t>the</w:t>
        </w:r>
        <w:r w:rsidR="00CF7F8B" w:rsidRPr="00CF7F8B">
          <w:rPr>
            <w:rStyle w:val="Hyperlink"/>
            <w:rFonts w:ascii="Times New Roman" w:hAnsi="Times New Roman" w:cs="Times New Roman"/>
          </w:rPr>
          <w:t xml:space="preserve"> </w:t>
        </w:r>
        <w:r w:rsidR="00CF7F8B" w:rsidRPr="00CF7F8B">
          <w:rPr>
            <w:rStyle w:val="Hyperlink"/>
            <w:rFonts w:ascii="Times New Roman" w:hAnsi="Times New Roman" w:cs="Times New Roman"/>
            <w:lang w:val="en-US"/>
          </w:rPr>
          <w:t>Business</w:t>
        </w:r>
        <w:r w:rsidR="00CF7F8B" w:rsidRPr="00CF7F8B">
          <w:rPr>
            <w:rStyle w:val="Hyperlink"/>
            <w:rFonts w:ascii="Times New Roman" w:hAnsi="Times New Roman" w:cs="Times New Roman"/>
          </w:rPr>
          <w:t xml:space="preserve"> </w:t>
        </w:r>
        <w:r w:rsidR="00CF7F8B" w:rsidRPr="00CF7F8B">
          <w:rPr>
            <w:rStyle w:val="Hyperlink"/>
            <w:rFonts w:ascii="Times New Roman" w:hAnsi="Times New Roman" w:cs="Times New Roman"/>
            <w:lang w:val="en-US"/>
          </w:rPr>
          <w:t>of</w:t>
        </w:r>
        <w:r w:rsidR="00CF7F8B" w:rsidRPr="00CF7F8B">
          <w:rPr>
            <w:rStyle w:val="Hyperlink"/>
            <w:rFonts w:ascii="Times New Roman" w:hAnsi="Times New Roman" w:cs="Times New Roman"/>
          </w:rPr>
          <w:t xml:space="preserve"> </w:t>
        </w:r>
        <w:r w:rsidR="00CF7F8B" w:rsidRPr="00CF7F8B">
          <w:rPr>
            <w:rStyle w:val="Hyperlink"/>
            <w:rFonts w:ascii="Times New Roman" w:hAnsi="Times New Roman" w:cs="Times New Roman"/>
            <w:lang w:val="en-US"/>
          </w:rPr>
          <w:t>Scholarship</w:t>
        </w:r>
      </w:hyperlink>
      <w:r w:rsidR="00CF7F8B" w:rsidRPr="00CF7F8B">
        <w:rPr>
          <w:rFonts w:ascii="Times New Roman" w:hAnsi="Times New Roman" w:cs="Times New Roman"/>
        </w:rPr>
        <w:t xml:space="preserve">. Η ταινία </w:t>
      </w:r>
      <w:r w:rsidR="00CF7F8B" w:rsidRPr="00CF7F8B">
        <w:rPr>
          <w:rFonts w:ascii="Times New Roman" w:hAnsi="Times New Roman" w:cs="Times New Roman"/>
          <w:shd w:val="clear" w:color="auto" w:fill="FFFFFF"/>
        </w:rPr>
        <w:t>διαπραγματεύεται  την αναγκαιότητα της Ανοικτής Πρόσβασης στην έρευνα και την επιστήμη, αμφισβητώντας το σκεπτικό πίσω από τα 25,2 δισεκατομμύρια δολάρια ετησίως που εισρέουν σε κερδοσκοπικούς ακαδημαϊκούς εκδότες, εξετάζει το περιθώριο κέρδους 35-40% που έχει ο κορυφαίος ακαδημαϊκός εκδοτικός οίκος Elsevier και ερευνά πώς αυτό το περιθώριο κέρδους είναι συχνά μεγαλύτερο από κάποιες από τις πιο κερδοφόρες εταιρείες τεχνολογίας, όπως η Apple, το Facebook και η Google.</w:t>
      </w:r>
    </w:p>
    <w:p w:rsidR="00CF7F8B" w:rsidRPr="00CF7F8B" w:rsidRDefault="00CF7F8B" w:rsidP="00CF7F8B">
      <w:pPr>
        <w:pStyle w:val="Textbody"/>
        <w:ind w:firstLine="709"/>
        <w:jc w:val="both"/>
        <w:rPr>
          <w:rFonts w:ascii="Times New Roman" w:hAnsi="Times New Roman" w:cs="Times New Roman"/>
        </w:rPr>
      </w:pPr>
      <w:r w:rsidRPr="00CF7F8B">
        <w:rPr>
          <w:rFonts w:ascii="Times New Roman" w:hAnsi="Times New Roman" w:cs="Times New Roman"/>
        </w:rPr>
        <w:t>Μετά το τέλος της ταινίας θα ακολουθήσει συζήτηση για την ανοικτή πρόσβαση με προσκεκλημένους τους:</w:t>
      </w:r>
    </w:p>
    <w:p w:rsidR="00CF7F8B" w:rsidRPr="00CF7F8B" w:rsidRDefault="00CF7F8B" w:rsidP="00CF7F8B">
      <w:pPr>
        <w:pStyle w:val="ListParagraph"/>
        <w:numPr>
          <w:ilvl w:val="0"/>
          <w:numId w:val="1"/>
        </w:numPr>
        <w:contextualSpacing/>
        <w:jc w:val="both"/>
        <w:rPr>
          <w:rFonts w:ascii="Times New Roman" w:hAnsi="Times New Roman" w:cs="Times New Roman"/>
          <w:sz w:val="24"/>
          <w:szCs w:val="24"/>
        </w:rPr>
      </w:pPr>
      <w:r w:rsidRPr="00CF7F8B">
        <w:rPr>
          <w:rFonts w:ascii="Times New Roman" w:hAnsi="Times New Roman" w:cs="Times New Roman"/>
          <w:sz w:val="24"/>
          <w:szCs w:val="24"/>
        </w:rPr>
        <w:t xml:space="preserve">Ναταλία Μανωλά, </w:t>
      </w:r>
      <w:r w:rsidR="00E41B10">
        <w:rPr>
          <w:rFonts w:ascii="Times New Roman" w:hAnsi="Times New Roman" w:cs="Times New Roman"/>
          <w:sz w:val="24"/>
          <w:szCs w:val="24"/>
          <w:shd w:val="clear" w:color="auto" w:fill="FAFAFA"/>
        </w:rPr>
        <w:t>Επιστημονική</w:t>
      </w:r>
      <w:r w:rsidRPr="00CF7F8B">
        <w:rPr>
          <w:rFonts w:ascii="Times New Roman" w:hAnsi="Times New Roman" w:cs="Times New Roman"/>
          <w:sz w:val="24"/>
          <w:szCs w:val="24"/>
          <w:shd w:val="clear" w:color="auto" w:fill="FAFAFA"/>
        </w:rPr>
        <w:t xml:space="preserve"> συνεργάτης - Τμήμα Πληροφορικής και Επικοινωνιών </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 xml:space="preserve"> Ε</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Κ</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Π</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Α</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 xml:space="preserve"> &amp; Ερευνητικό Κέντρο «ΑΘΗΝΑ»</w:t>
      </w:r>
    </w:p>
    <w:p w:rsidR="00CF7F8B" w:rsidRPr="00CF7F8B" w:rsidRDefault="00CF7F8B" w:rsidP="00CF7F8B">
      <w:pPr>
        <w:pStyle w:val="ListParagraph"/>
        <w:numPr>
          <w:ilvl w:val="0"/>
          <w:numId w:val="1"/>
        </w:numPr>
        <w:contextualSpacing/>
        <w:jc w:val="both"/>
        <w:rPr>
          <w:rFonts w:ascii="Times New Roman" w:hAnsi="Times New Roman" w:cs="Times New Roman"/>
          <w:sz w:val="24"/>
          <w:szCs w:val="24"/>
        </w:rPr>
      </w:pPr>
      <w:r w:rsidRPr="00CF7F8B">
        <w:rPr>
          <w:rFonts w:ascii="Times New Roman" w:hAnsi="Times New Roman" w:cs="Times New Roman"/>
          <w:sz w:val="24"/>
          <w:szCs w:val="24"/>
          <w:shd w:val="clear" w:color="auto" w:fill="FAFAFA"/>
        </w:rPr>
        <w:t>Νικόλαο Μήτρου</w:t>
      </w:r>
      <w:r w:rsidRPr="00CF7F8B">
        <w:rPr>
          <w:rFonts w:ascii="Times New Roman" w:hAnsi="Times New Roman" w:cs="Times New Roman"/>
          <w:b/>
          <w:sz w:val="24"/>
          <w:szCs w:val="24"/>
          <w:shd w:val="clear" w:color="auto" w:fill="FAFAFA"/>
        </w:rPr>
        <w:t xml:space="preserve">: </w:t>
      </w:r>
      <w:r w:rsidRPr="00CF7F8B">
        <w:rPr>
          <w:rFonts w:ascii="Times New Roman" w:hAnsi="Times New Roman" w:cs="Times New Roman"/>
          <w:sz w:val="24"/>
          <w:szCs w:val="24"/>
          <w:shd w:val="clear" w:color="auto" w:fill="FAFAFA"/>
        </w:rPr>
        <w:t>Καθηγητής της Σχολής Ηλεκτρολόγων Μηχανικών και Μηχανικών Υπολογιστών του Ε</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Μ</w:t>
      </w:r>
      <w:r w:rsidR="008B6241">
        <w:rPr>
          <w:rFonts w:ascii="Times New Roman" w:hAnsi="Times New Roman" w:cs="Times New Roman"/>
          <w:sz w:val="24"/>
          <w:szCs w:val="24"/>
          <w:shd w:val="clear" w:color="auto" w:fill="FAFAFA"/>
        </w:rPr>
        <w:t>.</w:t>
      </w:r>
      <w:r w:rsidRPr="00CF7F8B">
        <w:rPr>
          <w:rFonts w:ascii="Times New Roman" w:hAnsi="Times New Roman" w:cs="Times New Roman"/>
          <w:sz w:val="24"/>
          <w:szCs w:val="24"/>
          <w:shd w:val="clear" w:color="auto" w:fill="FAFAFA"/>
        </w:rPr>
        <w:t>Π.</w:t>
      </w:r>
    </w:p>
    <w:p w:rsidR="00CF7F8B" w:rsidRPr="00CF7F8B" w:rsidRDefault="00CF7F8B" w:rsidP="00CF7F8B">
      <w:pPr>
        <w:pStyle w:val="ListParagraph"/>
        <w:numPr>
          <w:ilvl w:val="0"/>
          <w:numId w:val="1"/>
        </w:numPr>
        <w:spacing w:after="140"/>
        <w:ind w:hanging="357"/>
        <w:contextualSpacing/>
        <w:jc w:val="both"/>
        <w:rPr>
          <w:rFonts w:ascii="Times New Roman" w:hAnsi="Times New Roman" w:cs="Times New Roman"/>
          <w:sz w:val="24"/>
          <w:szCs w:val="24"/>
        </w:rPr>
      </w:pPr>
      <w:r w:rsidRPr="00CF7F8B">
        <w:rPr>
          <w:rFonts w:ascii="Times New Roman" w:hAnsi="Times New Roman" w:cs="Times New Roman"/>
          <w:sz w:val="24"/>
          <w:szCs w:val="24"/>
          <w:shd w:val="clear" w:color="auto" w:fill="FAFAFA"/>
        </w:rPr>
        <w:t>Πρόδρομο Τσιαβός</w:t>
      </w:r>
      <w:r w:rsidRPr="00CF7F8B">
        <w:rPr>
          <w:rFonts w:ascii="Times New Roman" w:hAnsi="Times New Roman" w:cs="Times New Roman"/>
          <w:b/>
          <w:sz w:val="24"/>
          <w:szCs w:val="24"/>
          <w:shd w:val="clear" w:color="auto" w:fill="FAFAFA"/>
        </w:rPr>
        <w:t>:</w:t>
      </w:r>
      <w:r w:rsidRPr="00CF7F8B">
        <w:rPr>
          <w:rFonts w:ascii="Times New Roman" w:hAnsi="Times New Roman" w:cs="Times New Roman"/>
          <w:sz w:val="24"/>
          <w:szCs w:val="24"/>
          <w:shd w:val="clear" w:color="auto" w:fill="FAFAFA"/>
        </w:rPr>
        <w:t xml:space="preserve"> Νομικός.</w:t>
      </w:r>
    </w:p>
    <w:p w:rsidR="00CF7F8B" w:rsidRPr="00CF7F8B" w:rsidRDefault="00CF7F8B" w:rsidP="00CF7F8B">
      <w:pPr>
        <w:pStyle w:val="Textbody"/>
        <w:ind w:firstLine="709"/>
        <w:jc w:val="both"/>
        <w:rPr>
          <w:rFonts w:ascii="Times New Roman" w:hAnsi="Times New Roman" w:cs="Times New Roman"/>
        </w:rPr>
      </w:pPr>
      <w:r w:rsidRPr="00CF7F8B">
        <w:rPr>
          <w:rFonts w:ascii="Times New Roman" w:hAnsi="Times New Roman" w:cs="Times New Roman"/>
        </w:rPr>
        <w:t xml:space="preserve">Η εκδήλωση θα πραγματοποιηθεί την </w:t>
      </w:r>
      <w:r w:rsidRPr="00297C4C">
        <w:rPr>
          <w:rFonts w:ascii="Times New Roman" w:hAnsi="Times New Roman" w:cs="Times New Roman"/>
          <w:b/>
        </w:rPr>
        <w:t>Παρασκευή  21 Δεκεμβρίου 2018 και ώρες 13:00 με 15:00</w:t>
      </w:r>
      <w:r w:rsidRPr="00CF7F8B">
        <w:rPr>
          <w:rFonts w:ascii="Times New Roman" w:hAnsi="Times New Roman" w:cs="Times New Roman"/>
        </w:rPr>
        <w:t xml:space="preserve"> στην αίθουσα τελετών του κτιρίου Διοίκησης του Ε.Μ.Π. </w:t>
      </w:r>
    </w:p>
    <w:p w:rsidR="00030625" w:rsidRPr="007F5620" w:rsidRDefault="007F5620" w:rsidP="007F5620">
      <w:pPr>
        <w:jc w:val="both"/>
        <w:rPr>
          <w:rFonts w:ascii="Times New Roman" w:hAnsi="Times New Roman" w:cs="Times New Roman"/>
          <w:sz w:val="24"/>
          <w:szCs w:val="24"/>
        </w:rPr>
      </w:pPr>
      <w:r>
        <w:rPr>
          <w:rFonts w:ascii="Times New Roman" w:hAnsi="Times New Roman" w:cs="Times New Roman"/>
          <w:sz w:val="24"/>
          <w:szCs w:val="24"/>
        </w:rPr>
        <w:t xml:space="preserve">Για πληροφορίες μπορείτε να απευθυνθείτε στον κύριο Αλέξανδρο Ηλιάκη, τηλέφωνο 2107724095 και ηλεκτρονικό ταχυδρομείο </w:t>
      </w:r>
      <w:hyperlink r:id="rId8" w:history="1">
        <w:r w:rsidRPr="00661BAF">
          <w:rPr>
            <w:rStyle w:val="Hyperlink"/>
            <w:rFonts w:ascii="Times New Roman" w:hAnsi="Times New Roman" w:cs="Times New Roman"/>
            <w:sz w:val="24"/>
            <w:szCs w:val="24"/>
            <w:lang w:val="en-US"/>
          </w:rPr>
          <w:t>ailiak</w:t>
        </w:r>
        <w:r w:rsidRPr="00661BAF">
          <w:rPr>
            <w:rStyle w:val="Hyperlink"/>
            <w:rFonts w:ascii="Times New Roman" w:hAnsi="Times New Roman" w:cs="Times New Roman"/>
            <w:sz w:val="24"/>
            <w:szCs w:val="24"/>
          </w:rPr>
          <w:t>@</w:t>
        </w:r>
        <w:r w:rsidRPr="00661BAF">
          <w:rPr>
            <w:rStyle w:val="Hyperlink"/>
            <w:rFonts w:ascii="Times New Roman" w:hAnsi="Times New Roman" w:cs="Times New Roman"/>
            <w:sz w:val="24"/>
            <w:szCs w:val="24"/>
            <w:lang w:val="en-US"/>
          </w:rPr>
          <w:t>mail</w:t>
        </w:r>
        <w:r w:rsidRPr="00661BAF">
          <w:rPr>
            <w:rStyle w:val="Hyperlink"/>
            <w:rFonts w:ascii="Times New Roman" w:hAnsi="Times New Roman" w:cs="Times New Roman"/>
            <w:sz w:val="24"/>
            <w:szCs w:val="24"/>
          </w:rPr>
          <w:t>.</w:t>
        </w:r>
        <w:r w:rsidRPr="00661BAF">
          <w:rPr>
            <w:rStyle w:val="Hyperlink"/>
            <w:rFonts w:ascii="Times New Roman" w:hAnsi="Times New Roman" w:cs="Times New Roman"/>
            <w:sz w:val="24"/>
            <w:szCs w:val="24"/>
            <w:lang w:val="en-US"/>
          </w:rPr>
          <w:t>ntua</w:t>
        </w:r>
        <w:r w:rsidRPr="00661BAF">
          <w:rPr>
            <w:rStyle w:val="Hyperlink"/>
            <w:rFonts w:ascii="Times New Roman" w:hAnsi="Times New Roman" w:cs="Times New Roman"/>
            <w:sz w:val="24"/>
            <w:szCs w:val="24"/>
          </w:rPr>
          <w:t>.</w:t>
        </w:r>
        <w:r w:rsidRPr="00661BAF">
          <w:rPr>
            <w:rStyle w:val="Hyperlink"/>
            <w:rFonts w:ascii="Times New Roman" w:hAnsi="Times New Roman" w:cs="Times New Roman"/>
            <w:sz w:val="24"/>
            <w:szCs w:val="24"/>
            <w:lang w:val="en-US"/>
          </w:rPr>
          <w:t>gr</w:t>
        </w:r>
      </w:hyperlink>
      <w:r w:rsidRPr="007F5620">
        <w:rPr>
          <w:rFonts w:ascii="Times New Roman" w:hAnsi="Times New Roman" w:cs="Times New Roman"/>
          <w:sz w:val="24"/>
          <w:szCs w:val="24"/>
        </w:rPr>
        <w:t xml:space="preserve">. </w:t>
      </w:r>
    </w:p>
    <w:p w:rsidR="00336EA0" w:rsidRPr="00CF7F8B" w:rsidRDefault="00336EA0">
      <w:pPr>
        <w:rPr>
          <w:rFonts w:ascii="Times New Roman" w:hAnsi="Times New Roman" w:cs="Times New Roman"/>
          <w:sz w:val="24"/>
          <w:szCs w:val="24"/>
        </w:rPr>
      </w:pPr>
    </w:p>
    <w:p w:rsidR="00336EA0" w:rsidRPr="007F5620" w:rsidRDefault="007F5620" w:rsidP="00336EA0">
      <w:pPr>
        <w:jc w:val="both"/>
        <w:rPr>
          <w:rFonts w:ascii="Times New Roman" w:hAnsi="Times New Roman" w:cs="Times New Roman"/>
          <w:sz w:val="24"/>
          <w:szCs w:val="24"/>
        </w:rPr>
      </w:pPr>
      <w:r w:rsidRPr="007F5620">
        <w:rPr>
          <w:rFonts w:ascii="Times New Roman" w:hAnsi="Times New Roman" w:cs="Times New Roman"/>
          <w:sz w:val="24"/>
          <w:szCs w:val="24"/>
        </w:rPr>
        <w:t xml:space="preserve"> </w:t>
      </w:r>
    </w:p>
    <w:sectPr w:rsidR="00336EA0" w:rsidRPr="007F5620" w:rsidSect="00286A2B">
      <w:headerReference w:type="default" r:id="rId9"/>
      <w:pgSz w:w="11906" w:h="16838"/>
      <w:pgMar w:top="1440" w:right="1800" w:bottom="1440" w:left="180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75" w:rsidRDefault="00A04375" w:rsidP="00286A2B">
      <w:r>
        <w:separator/>
      </w:r>
    </w:p>
  </w:endnote>
  <w:endnote w:type="continuationSeparator" w:id="0">
    <w:p w:rsidR="00A04375" w:rsidRDefault="00A04375" w:rsidP="00286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75" w:rsidRDefault="00A04375" w:rsidP="00286A2B">
      <w:r>
        <w:separator/>
      </w:r>
    </w:p>
  </w:footnote>
  <w:footnote w:type="continuationSeparator" w:id="0">
    <w:p w:rsidR="00A04375" w:rsidRDefault="00A04375" w:rsidP="00286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71" w:type="dxa"/>
      <w:jc w:val="center"/>
      <w:tblInd w:w="-468" w:type="dxa"/>
      <w:tblBorders>
        <w:top w:val="single" w:sz="6" w:space="0" w:color="auto"/>
        <w:left w:val="single" w:sz="6" w:space="0" w:color="auto"/>
        <w:bottom w:val="single" w:sz="6" w:space="0" w:color="auto"/>
        <w:right w:val="single" w:sz="6" w:space="0" w:color="auto"/>
      </w:tblBorders>
      <w:tblLayout w:type="fixed"/>
      <w:tblLook w:val="0000"/>
    </w:tblPr>
    <w:tblGrid>
      <w:gridCol w:w="2076"/>
      <w:gridCol w:w="6195"/>
    </w:tblGrid>
    <w:tr w:rsidR="00286A2B" w:rsidTr="00487567">
      <w:trPr>
        <w:trHeight w:val="1687"/>
        <w:jc w:val="center"/>
      </w:trPr>
      <w:tc>
        <w:tcPr>
          <w:tcW w:w="2076" w:type="dxa"/>
        </w:tcPr>
        <w:p w:rsidR="00286A2B" w:rsidRDefault="00286A2B" w:rsidP="00487567">
          <w:pPr>
            <w:rPr>
              <w:b/>
            </w:rPr>
          </w:pPr>
          <w:r>
            <w:rPr>
              <w:noProof/>
              <w:lang w:eastAsia="el-GR"/>
            </w:rPr>
            <w:drawing>
              <wp:inline distT="0" distB="0" distL="0" distR="0">
                <wp:extent cx="1171575" cy="103822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1"/>
                        <a:srcRect/>
                        <a:stretch>
                          <a:fillRect/>
                        </a:stretch>
                      </pic:blipFill>
                      <pic:spPr bwMode="auto">
                        <a:xfrm>
                          <a:off x="0" y="0"/>
                          <a:ext cx="1171575" cy="1038225"/>
                        </a:xfrm>
                        <a:prstGeom prst="rect">
                          <a:avLst/>
                        </a:prstGeom>
                        <a:noFill/>
                        <a:ln w="9525">
                          <a:noFill/>
                          <a:miter lim="800000"/>
                          <a:headEnd/>
                          <a:tailEnd/>
                        </a:ln>
                      </pic:spPr>
                    </pic:pic>
                  </a:graphicData>
                </a:graphic>
              </wp:inline>
            </w:drawing>
          </w:r>
        </w:p>
      </w:tc>
      <w:tc>
        <w:tcPr>
          <w:tcW w:w="6195" w:type="dxa"/>
        </w:tcPr>
        <w:p w:rsidR="00286A2B" w:rsidRPr="00943E95" w:rsidRDefault="00286A2B" w:rsidP="00487567">
          <w:pPr>
            <w:pStyle w:val="Heading1"/>
            <w:spacing w:before="120" w:after="0" w:line="240" w:lineRule="auto"/>
            <w:jc w:val="center"/>
            <w:rPr>
              <w:sz w:val="24"/>
              <w:szCs w:val="24"/>
              <w:lang w:val="el-GR"/>
            </w:rPr>
          </w:pPr>
          <w:r w:rsidRPr="00943E95">
            <w:rPr>
              <w:sz w:val="24"/>
              <w:szCs w:val="24"/>
              <w:lang w:val="el-GR"/>
            </w:rPr>
            <w:t>Ε Θ Ν Ι Κ Ο  Μ Ε Τ Σ Ο Β Ι Ο  Π Ο Λ Υ Τ Ε Χ Ν Ε Ι Ο</w:t>
          </w:r>
        </w:p>
        <w:p w:rsidR="00286A2B" w:rsidRPr="006B47E4" w:rsidRDefault="00286A2B" w:rsidP="00487567">
          <w:pPr>
            <w:pStyle w:val="Heading1"/>
            <w:spacing w:before="120" w:after="0" w:line="240" w:lineRule="auto"/>
            <w:jc w:val="center"/>
            <w:rPr>
              <w:sz w:val="22"/>
              <w:szCs w:val="22"/>
              <w:lang w:val="el-GR"/>
            </w:rPr>
          </w:pPr>
          <w:r w:rsidRPr="00943E95">
            <w:rPr>
              <w:sz w:val="22"/>
              <w:szCs w:val="22"/>
              <w:lang w:val="el-GR"/>
            </w:rPr>
            <w:t>Δ Ι Ε Υ Θ Υ Ν Σ Η  Κ Ε Ν Τ Ρ Ι Κ Η Σ  Β Ι Β Λ Ι Ο Θ Η Κ ΗΣ</w:t>
          </w:r>
        </w:p>
        <w:p w:rsidR="00286A2B" w:rsidRPr="00686A2B" w:rsidRDefault="00286A2B" w:rsidP="00487567">
          <w:pPr>
            <w:pStyle w:val="Heading2"/>
            <w:spacing w:before="120" w:after="0" w:line="240" w:lineRule="auto"/>
            <w:jc w:val="center"/>
            <w:rPr>
              <w:sz w:val="20"/>
              <w:lang w:val="el-GR"/>
            </w:rPr>
          </w:pPr>
          <w:r w:rsidRPr="00686A2B">
            <w:rPr>
              <w:sz w:val="20"/>
              <w:lang w:val="el-GR"/>
            </w:rPr>
            <w:t xml:space="preserve">ΗΡΩΩΝ ΠΟΛΥΤΕΧΝΕΙΟΥ 9, ΠΟΛΥΤΕΧΝΕΙΟΥΠΟΛΗ ΖΩΓΡΑΦΟΥ, Τ.Κ. 157 </w:t>
          </w:r>
          <w:r w:rsidRPr="00EF0C0D">
            <w:rPr>
              <w:sz w:val="20"/>
              <w:lang w:val="el-GR"/>
            </w:rPr>
            <w:t>80</w:t>
          </w:r>
          <w:r w:rsidRPr="00686A2B">
            <w:rPr>
              <w:sz w:val="20"/>
              <w:lang w:val="el-GR"/>
            </w:rPr>
            <w:t xml:space="preserve">   </w:t>
          </w:r>
        </w:p>
        <w:p w:rsidR="00286A2B" w:rsidRDefault="00286A2B" w:rsidP="00286A2B">
          <w:pPr>
            <w:pStyle w:val="Heading2"/>
            <w:spacing w:before="120" w:after="0" w:line="240" w:lineRule="auto"/>
            <w:jc w:val="center"/>
            <w:rPr>
              <w:b w:val="0"/>
              <w:sz w:val="20"/>
              <w:lang w:val="el-GR"/>
            </w:rPr>
          </w:pPr>
          <w:r w:rsidRPr="00686A2B">
            <w:rPr>
              <w:sz w:val="20"/>
              <w:lang w:val="el-GR"/>
            </w:rPr>
            <w:t xml:space="preserve">ΤΗΛ.: 210 772 </w:t>
          </w:r>
          <w:r>
            <w:rPr>
              <w:sz w:val="20"/>
              <w:lang w:val="el-GR"/>
            </w:rPr>
            <w:t>1579</w:t>
          </w:r>
          <w:r w:rsidRPr="00686A2B">
            <w:rPr>
              <w:sz w:val="20"/>
              <w:lang w:val="el-GR"/>
            </w:rPr>
            <w:t xml:space="preserve">, </w:t>
          </w:r>
          <w:r w:rsidRPr="00686A2B">
            <w:rPr>
              <w:sz w:val="20"/>
            </w:rPr>
            <w:t>FAX</w:t>
          </w:r>
          <w:r w:rsidRPr="00686A2B">
            <w:rPr>
              <w:sz w:val="20"/>
              <w:lang w:val="el-GR"/>
            </w:rPr>
            <w:t>: 210 772 1565</w:t>
          </w:r>
        </w:p>
      </w:tc>
    </w:tr>
  </w:tbl>
  <w:p w:rsidR="00286A2B" w:rsidRPr="007F5620" w:rsidRDefault="00286A2B" w:rsidP="00CF7F8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A065E"/>
    <w:multiLevelType w:val="hybridMultilevel"/>
    <w:tmpl w:val="C7CC8F1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286A2B"/>
    <w:rsid w:val="00113A36"/>
    <w:rsid w:val="00173BB1"/>
    <w:rsid w:val="001946A4"/>
    <w:rsid w:val="00286A2B"/>
    <w:rsid w:val="00297C4C"/>
    <w:rsid w:val="00336EA0"/>
    <w:rsid w:val="004D68D6"/>
    <w:rsid w:val="005E105E"/>
    <w:rsid w:val="006A0EC6"/>
    <w:rsid w:val="00737C49"/>
    <w:rsid w:val="007B5DDA"/>
    <w:rsid w:val="007D3D6A"/>
    <w:rsid w:val="007F5620"/>
    <w:rsid w:val="00825721"/>
    <w:rsid w:val="008B6241"/>
    <w:rsid w:val="008E1672"/>
    <w:rsid w:val="00933708"/>
    <w:rsid w:val="00981A55"/>
    <w:rsid w:val="00A04375"/>
    <w:rsid w:val="00A36E9D"/>
    <w:rsid w:val="00A57525"/>
    <w:rsid w:val="00A95549"/>
    <w:rsid w:val="00B976F3"/>
    <w:rsid w:val="00CB4561"/>
    <w:rsid w:val="00CB54C6"/>
    <w:rsid w:val="00CF7F8B"/>
    <w:rsid w:val="00DB7D90"/>
    <w:rsid w:val="00E41B10"/>
    <w:rsid w:val="00E82D83"/>
    <w:rsid w:val="00EA0250"/>
    <w:rsid w:val="00F269F1"/>
    <w:rsid w:val="00F55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2B"/>
    <w:pPr>
      <w:spacing w:after="0" w:line="240" w:lineRule="auto"/>
    </w:pPr>
  </w:style>
  <w:style w:type="paragraph" w:styleId="Heading1">
    <w:name w:val="heading 1"/>
    <w:basedOn w:val="Normal"/>
    <w:link w:val="Heading1Char"/>
    <w:qFormat/>
    <w:rsid w:val="00286A2B"/>
    <w:pPr>
      <w:spacing w:before="240" w:after="60" w:line="200" w:lineRule="atLeast"/>
      <w:outlineLvl w:val="0"/>
    </w:pPr>
    <w:rPr>
      <w:rFonts w:ascii="Times New Roman" w:eastAsia="Times New Roman" w:hAnsi="Times New Roman" w:cs="Times New Roman"/>
      <w:b/>
      <w:sz w:val="28"/>
      <w:szCs w:val="20"/>
      <w:lang w:val="en-US"/>
    </w:rPr>
  </w:style>
  <w:style w:type="paragraph" w:styleId="Heading2">
    <w:name w:val="heading 2"/>
    <w:basedOn w:val="Normal"/>
    <w:link w:val="Heading2Char"/>
    <w:qFormat/>
    <w:rsid w:val="00286A2B"/>
    <w:pPr>
      <w:spacing w:before="240" w:after="60" w:line="200" w:lineRule="atLeast"/>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A2B"/>
    <w:pPr>
      <w:tabs>
        <w:tab w:val="center" w:pos="4153"/>
        <w:tab w:val="right" w:pos="8306"/>
      </w:tabs>
    </w:pPr>
  </w:style>
  <w:style w:type="character" w:customStyle="1" w:styleId="HeaderChar">
    <w:name w:val="Header Char"/>
    <w:basedOn w:val="DefaultParagraphFont"/>
    <w:link w:val="Header"/>
    <w:uiPriority w:val="99"/>
    <w:rsid w:val="00286A2B"/>
  </w:style>
  <w:style w:type="paragraph" w:styleId="Footer">
    <w:name w:val="footer"/>
    <w:basedOn w:val="Normal"/>
    <w:link w:val="FooterChar"/>
    <w:uiPriority w:val="99"/>
    <w:semiHidden/>
    <w:unhideWhenUsed/>
    <w:rsid w:val="00286A2B"/>
    <w:pPr>
      <w:tabs>
        <w:tab w:val="center" w:pos="4153"/>
        <w:tab w:val="right" w:pos="8306"/>
      </w:tabs>
    </w:pPr>
  </w:style>
  <w:style w:type="character" w:customStyle="1" w:styleId="FooterChar">
    <w:name w:val="Footer Char"/>
    <w:basedOn w:val="DefaultParagraphFont"/>
    <w:link w:val="Footer"/>
    <w:uiPriority w:val="99"/>
    <w:semiHidden/>
    <w:rsid w:val="00286A2B"/>
  </w:style>
  <w:style w:type="character" w:customStyle="1" w:styleId="Heading1Char">
    <w:name w:val="Heading 1 Char"/>
    <w:basedOn w:val="DefaultParagraphFont"/>
    <w:link w:val="Heading1"/>
    <w:rsid w:val="00286A2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286A2B"/>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7B5DDA"/>
    <w:rPr>
      <w:color w:val="0000FF"/>
      <w:u w:val="single"/>
    </w:rPr>
  </w:style>
  <w:style w:type="paragraph" w:styleId="FootnoteText">
    <w:name w:val="footnote text"/>
    <w:basedOn w:val="Normal"/>
    <w:link w:val="FootnoteTextChar"/>
    <w:uiPriority w:val="99"/>
    <w:semiHidden/>
    <w:unhideWhenUsed/>
    <w:rsid w:val="007B5DDA"/>
    <w:rPr>
      <w:rFonts w:eastAsiaTheme="minorEastAsia"/>
      <w:sz w:val="20"/>
      <w:szCs w:val="20"/>
      <w:lang w:eastAsia="el-GR"/>
    </w:rPr>
  </w:style>
  <w:style w:type="character" w:customStyle="1" w:styleId="FootnoteTextChar">
    <w:name w:val="Footnote Text Char"/>
    <w:basedOn w:val="DefaultParagraphFont"/>
    <w:link w:val="FootnoteText"/>
    <w:uiPriority w:val="99"/>
    <w:semiHidden/>
    <w:rsid w:val="007B5DDA"/>
    <w:rPr>
      <w:rFonts w:eastAsiaTheme="minorEastAsia"/>
      <w:sz w:val="20"/>
      <w:szCs w:val="20"/>
      <w:lang w:eastAsia="el-GR"/>
    </w:rPr>
  </w:style>
  <w:style w:type="character" w:styleId="FootnoteReference">
    <w:name w:val="footnote reference"/>
    <w:basedOn w:val="DefaultParagraphFont"/>
    <w:uiPriority w:val="99"/>
    <w:semiHidden/>
    <w:unhideWhenUsed/>
    <w:rsid w:val="007B5DDA"/>
    <w:rPr>
      <w:vertAlign w:val="superscript"/>
    </w:rPr>
  </w:style>
  <w:style w:type="paragraph" w:customStyle="1" w:styleId="Textbody">
    <w:name w:val="Text body"/>
    <w:basedOn w:val="Normal"/>
    <w:qFormat/>
    <w:rsid w:val="00CF7F8B"/>
    <w:pPr>
      <w:spacing w:after="140" w:line="288" w:lineRule="auto"/>
    </w:pPr>
    <w:rPr>
      <w:rFonts w:ascii="Liberation Serif" w:eastAsia="DejaVu Sans" w:hAnsi="Liberation Serif" w:cs="DejaVu Sans"/>
      <w:sz w:val="24"/>
      <w:szCs w:val="24"/>
      <w:lang w:eastAsia="zh-CN" w:bidi="hi-IN"/>
    </w:rPr>
  </w:style>
  <w:style w:type="paragraph" w:styleId="ListParagraph">
    <w:name w:val="List Paragraph"/>
    <w:basedOn w:val="Normal"/>
    <w:uiPriority w:val="34"/>
    <w:qFormat/>
    <w:rsid w:val="00CF7F8B"/>
    <w:pPr>
      <w:ind w:left="720"/>
    </w:pPr>
    <w:rPr>
      <w:rFonts w:ascii="Calibri" w:hAnsi="Calibri" w:cs="Calibri"/>
      <w:lang w:eastAsia="el-GR"/>
    </w:rPr>
  </w:style>
</w:styles>
</file>

<file path=word/webSettings.xml><?xml version="1.0" encoding="utf-8"?>
<w:webSettings xmlns:r="http://schemas.openxmlformats.org/officeDocument/2006/relationships" xmlns:w="http://schemas.openxmlformats.org/wordprocessingml/2006/main">
  <w:divs>
    <w:div w:id="21172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liak@mail.ntua.gr" TargetMode="External"/><Relationship Id="rId3" Type="http://schemas.openxmlformats.org/officeDocument/2006/relationships/settings" Target="settings.xml"/><Relationship Id="rId7" Type="http://schemas.openxmlformats.org/officeDocument/2006/relationships/hyperlink" Target="https://paywallthemovie.com/payw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220</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iliakis</dc:creator>
  <cp:lastModifiedBy>iliakis</cp:lastModifiedBy>
  <cp:revision>4</cp:revision>
  <cp:lastPrinted>2017-09-15T07:55:00Z</cp:lastPrinted>
  <dcterms:created xsi:type="dcterms:W3CDTF">2018-12-18T14:12:00Z</dcterms:created>
  <dcterms:modified xsi:type="dcterms:W3CDTF">2018-12-18T14:31:00Z</dcterms:modified>
</cp:coreProperties>
</file>